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B3B" w:rsidRDefault="001F0B3B"/>
    <w:p w:rsidR="00550F7C" w:rsidRDefault="00550F7C"/>
    <w:p w:rsidR="00550F7C" w:rsidRDefault="00AD0ABA" w:rsidP="00AD0ABA">
      <w:pPr>
        <w:jc w:val="center"/>
        <w:rPr>
          <w:b/>
          <w:sz w:val="28"/>
          <w:szCs w:val="28"/>
        </w:rPr>
      </w:pPr>
      <w:r>
        <w:rPr>
          <w:b/>
          <w:sz w:val="28"/>
          <w:szCs w:val="28"/>
        </w:rPr>
        <w:t>LYCOMING COUNTY PLANNING COMMISSION MEETING MINUTES</w:t>
      </w:r>
    </w:p>
    <w:p w:rsidR="00AD0ABA" w:rsidRDefault="00AD0ABA" w:rsidP="00AD0ABA">
      <w:pPr>
        <w:jc w:val="center"/>
        <w:rPr>
          <w:b/>
          <w:sz w:val="28"/>
          <w:szCs w:val="28"/>
        </w:rPr>
      </w:pPr>
      <w:r>
        <w:rPr>
          <w:b/>
          <w:sz w:val="28"/>
          <w:szCs w:val="28"/>
        </w:rPr>
        <w:t>TSP – 3</w:t>
      </w:r>
      <w:r w:rsidRPr="00AD0ABA">
        <w:rPr>
          <w:b/>
          <w:sz w:val="28"/>
          <w:szCs w:val="28"/>
          <w:vertAlign w:val="superscript"/>
        </w:rPr>
        <w:t>RD</w:t>
      </w:r>
      <w:r>
        <w:rPr>
          <w:b/>
          <w:sz w:val="28"/>
          <w:szCs w:val="28"/>
        </w:rPr>
        <w:t xml:space="preserve"> FLOOR, </w:t>
      </w:r>
      <w:r w:rsidR="00912541">
        <w:rPr>
          <w:b/>
          <w:sz w:val="28"/>
          <w:szCs w:val="28"/>
        </w:rPr>
        <w:t>L</w:t>
      </w:r>
      <w:r>
        <w:rPr>
          <w:b/>
          <w:sz w:val="28"/>
          <w:szCs w:val="28"/>
        </w:rPr>
        <w:t>YCO CONFERENCE ROOM #319</w:t>
      </w:r>
    </w:p>
    <w:p w:rsidR="00AD0ABA" w:rsidRDefault="00AD0ABA" w:rsidP="00AD0ABA">
      <w:pPr>
        <w:jc w:val="center"/>
        <w:rPr>
          <w:b/>
          <w:sz w:val="28"/>
          <w:szCs w:val="28"/>
        </w:rPr>
      </w:pPr>
      <w:r>
        <w:rPr>
          <w:b/>
          <w:sz w:val="28"/>
          <w:szCs w:val="28"/>
        </w:rPr>
        <w:t>SEPTEMBER 18, 2025 6:00 P.M.</w:t>
      </w:r>
    </w:p>
    <w:p w:rsidR="00AD0ABA" w:rsidRDefault="00AD0ABA" w:rsidP="00AD0ABA">
      <w:pPr>
        <w:jc w:val="center"/>
        <w:rPr>
          <w:b/>
          <w:sz w:val="28"/>
          <w:szCs w:val="28"/>
        </w:rPr>
      </w:pPr>
    </w:p>
    <w:p w:rsidR="00AD0ABA" w:rsidRPr="00AD0ABA" w:rsidRDefault="00AD0ABA" w:rsidP="00AD0ABA">
      <w:pPr>
        <w:pStyle w:val="ListParagraph"/>
        <w:numPr>
          <w:ilvl w:val="0"/>
          <w:numId w:val="1"/>
        </w:numPr>
        <w:rPr>
          <w:b/>
          <w:sz w:val="24"/>
          <w:szCs w:val="24"/>
        </w:rPr>
      </w:pPr>
      <w:r>
        <w:rPr>
          <w:b/>
          <w:sz w:val="24"/>
          <w:szCs w:val="24"/>
          <w:u w:val="single"/>
        </w:rPr>
        <w:t xml:space="preserve">CALL TO ORDER – </w:t>
      </w:r>
      <w:r>
        <w:rPr>
          <w:sz w:val="24"/>
          <w:szCs w:val="24"/>
        </w:rPr>
        <w:t>Meeting was called to order at 6:00 p.m.</w:t>
      </w:r>
    </w:p>
    <w:p w:rsidR="00AD0ABA" w:rsidRDefault="00AD0ABA" w:rsidP="00AD0ABA">
      <w:pPr>
        <w:pStyle w:val="ListParagraph"/>
        <w:rPr>
          <w:sz w:val="24"/>
          <w:szCs w:val="24"/>
        </w:rPr>
      </w:pPr>
      <w:r>
        <w:rPr>
          <w:sz w:val="24"/>
          <w:szCs w:val="24"/>
        </w:rPr>
        <w:t>Members present – Jason Bogle, Chase Kelch, Joe Reighard, Denise Reis, Brian Shearer, Billy Brooks.</w:t>
      </w:r>
    </w:p>
    <w:p w:rsidR="00AD0ABA" w:rsidRDefault="00EE36CE" w:rsidP="00AD0ABA">
      <w:pPr>
        <w:pStyle w:val="ListParagraph"/>
        <w:rPr>
          <w:sz w:val="24"/>
          <w:szCs w:val="24"/>
        </w:rPr>
      </w:pPr>
      <w:r>
        <w:rPr>
          <w:sz w:val="24"/>
          <w:szCs w:val="24"/>
        </w:rPr>
        <w:t>O</w:t>
      </w:r>
      <w:r w:rsidR="00AD0ABA">
        <w:rPr>
          <w:sz w:val="24"/>
          <w:szCs w:val="24"/>
        </w:rPr>
        <w:t xml:space="preserve">thers present </w:t>
      </w:r>
      <w:r w:rsidR="004D5BFA">
        <w:rPr>
          <w:sz w:val="24"/>
          <w:szCs w:val="24"/>
        </w:rPr>
        <w:t>–</w:t>
      </w:r>
      <w:r w:rsidR="00AD0ABA">
        <w:rPr>
          <w:sz w:val="24"/>
          <w:szCs w:val="24"/>
        </w:rPr>
        <w:t xml:space="preserve"> </w:t>
      </w:r>
      <w:r w:rsidR="004D5BFA">
        <w:rPr>
          <w:sz w:val="24"/>
          <w:szCs w:val="24"/>
        </w:rPr>
        <w:t xml:space="preserve">Bill and Missy Carson, </w:t>
      </w:r>
      <w:proofErr w:type="spellStart"/>
      <w:r w:rsidR="00344DCC">
        <w:rPr>
          <w:sz w:val="24"/>
          <w:szCs w:val="24"/>
        </w:rPr>
        <w:t>Benuel</w:t>
      </w:r>
      <w:proofErr w:type="spellEnd"/>
      <w:r w:rsidR="00344DCC">
        <w:rPr>
          <w:sz w:val="24"/>
          <w:szCs w:val="24"/>
        </w:rPr>
        <w:t xml:space="preserve"> Stoltzfus, Tyler Landis, Kurt </w:t>
      </w:r>
      <w:proofErr w:type="spellStart"/>
      <w:r w:rsidR="00344DCC">
        <w:rPr>
          <w:sz w:val="24"/>
          <w:szCs w:val="24"/>
        </w:rPr>
        <w:t>Klepper</w:t>
      </w:r>
      <w:proofErr w:type="spellEnd"/>
      <w:r w:rsidR="00344DCC">
        <w:rPr>
          <w:sz w:val="24"/>
          <w:szCs w:val="24"/>
        </w:rPr>
        <w:t xml:space="preserve">, Arlene </w:t>
      </w:r>
      <w:proofErr w:type="spellStart"/>
      <w:r w:rsidR="00344DCC">
        <w:rPr>
          <w:sz w:val="24"/>
          <w:szCs w:val="24"/>
        </w:rPr>
        <w:t>Klepper</w:t>
      </w:r>
      <w:proofErr w:type="spellEnd"/>
      <w:r w:rsidR="00344DCC">
        <w:rPr>
          <w:sz w:val="24"/>
          <w:szCs w:val="24"/>
        </w:rPr>
        <w:t>, Daniel Vassallo, J. Michael Wiley, Chris Hodges, Mark Haas, Jennifer Bates, Hanyu Zeng, Nikki Carter, Jenny Picciano</w:t>
      </w:r>
      <w:r w:rsidR="00623778">
        <w:rPr>
          <w:sz w:val="24"/>
          <w:szCs w:val="24"/>
        </w:rPr>
        <w:t>, Ed Feigles</w:t>
      </w:r>
      <w:r w:rsidR="00344DCC">
        <w:rPr>
          <w:sz w:val="24"/>
          <w:szCs w:val="24"/>
        </w:rPr>
        <w:t>.</w:t>
      </w:r>
    </w:p>
    <w:p w:rsidR="00EE36CE" w:rsidRDefault="00EE36CE" w:rsidP="00AD0ABA">
      <w:pPr>
        <w:pStyle w:val="ListParagraph"/>
        <w:rPr>
          <w:sz w:val="24"/>
          <w:szCs w:val="24"/>
        </w:rPr>
      </w:pPr>
    </w:p>
    <w:p w:rsidR="00344DCC" w:rsidRDefault="00344DCC" w:rsidP="00344DCC">
      <w:pPr>
        <w:pStyle w:val="ListParagraph"/>
        <w:numPr>
          <w:ilvl w:val="0"/>
          <w:numId w:val="1"/>
        </w:numPr>
        <w:rPr>
          <w:sz w:val="24"/>
          <w:szCs w:val="24"/>
        </w:rPr>
      </w:pPr>
      <w:r>
        <w:rPr>
          <w:b/>
          <w:sz w:val="24"/>
          <w:szCs w:val="24"/>
          <w:u w:val="single"/>
        </w:rPr>
        <w:t xml:space="preserve">MINUTES OF REGULAR MEETING – </w:t>
      </w:r>
      <w:r>
        <w:rPr>
          <w:sz w:val="24"/>
          <w:szCs w:val="24"/>
        </w:rPr>
        <w:t>August 21, 2025</w:t>
      </w:r>
    </w:p>
    <w:p w:rsidR="00344DCC" w:rsidRDefault="00344DCC" w:rsidP="00344DCC">
      <w:pPr>
        <w:pStyle w:val="ListParagraph"/>
        <w:rPr>
          <w:sz w:val="24"/>
          <w:szCs w:val="24"/>
        </w:rPr>
      </w:pPr>
      <w:r>
        <w:rPr>
          <w:sz w:val="24"/>
          <w:szCs w:val="24"/>
        </w:rPr>
        <w:t xml:space="preserve">A motion to accept the minutes of the August 21, 2025 meeting as presented </w:t>
      </w:r>
      <w:r w:rsidR="00EE36CE">
        <w:rPr>
          <w:sz w:val="24"/>
          <w:szCs w:val="24"/>
        </w:rPr>
        <w:t xml:space="preserve">was made </w:t>
      </w:r>
      <w:r>
        <w:rPr>
          <w:sz w:val="24"/>
          <w:szCs w:val="24"/>
        </w:rPr>
        <w:t>by Joe Reighard, Motion was second by Billy Brooks.  Motion carried.</w:t>
      </w:r>
    </w:p>
    <w:p w:rsidR="00EE36CE" w:rsidRDefault="00EE36CE" w:rsidP="00344DCC">
      <w:pPr>
        <w:pStyle w:val="ListParagraph"/>
        <w:rPr>
          <w:sz w:val="24"/>
          <w:szCs w:val="24"/>
        </w:rPr>
      </w:pPr>
    </w:p>
    <w:p w:rsidR="00EE36CE" w:rsidRPr="00EE36CE" w:rsidRDefault="00EE36CE" w:rsidP="00EE36CE">
      <w:pPr>
        <w:pStyle w:val="ListParagraph"/>
        <w:numPr>
          <w:ilvl w:val="0"/>
          <w:numId w:val="1"/>
        </w:numPr>
        <w:rPr>
          <w:b/>
          <w:sz w:val="24"/>
          <w:szCs w:val="24"/>
          <w:u w:val="single"/>
        </w:rPr>
      </w:pPr>
      <w:r>
        <w:rPr>
          <w:b/>
          <w:sz w:val="24"/>
          <w:szCs w:val="24"/>
          <w:u w:val="single"/>
        </w:rPr>
        <w:t>PUBLIC COMMENT ON AGENDA ITEMS ONLY</w:t>
      </w:r>
      <w:r>
        <w:rPr>
          <w:sz w:val="24"/>
          <w:szCs w:val="24"/>
        </w:rPr>
        <w:t xml:space="preserve"> – NONE</w:t>
      </w:r>
    </w:p>
    <w:p w:rsidR="00EE36CE" w:rsidRDefault="00EE36CE" w:rsidP="00EE36CE">
      <w:pPr>
        <w:pStyle w:val="ListParagraph"/>
        <w:rPr>
          <w:b/>
          <w:sz w:val="24"/>
          <w:szCs w:val="24"/>
          <w:u w:val="single"/>
        </w:rPr>
      </w:pPr>
    </w:p>
    <w:p w:rsidR="00EE36CE" w:rsidRPr="00B444F8" w:rsidRDefault="00EE36CE" w:rsidP="008651A2">
      <w:pPr>
        <w:ind w:left="720"/>
        <w:rPr>
          <w:sz w:val="24"/>
          <w:szCs w:val="24"/>
        </w:rPr>
      </w:pPr>
      <w:r w:rsidRPr="00B444F8">
        <w:rPr>
          <w:sz w:val="24"/>
          <w:szCs w:val="24"/>
        </w:rPr>
        <w:t xml:space="preserve">Jenny </w:t>
      </w:r>
      <w:proofErr w:type="spellStart"/>
      <w:r w:rsidRPr="00B444F8">
        <w:rPr>
          <w:sz w:val="24"/>
          <w:szCs w:val="24"/>
        </w:rPr>
        <w:t>Piccano</w:t>
      </w:r>
      <w:proofErr w:type="spellEnd"/>
      <w:r w:rsidRPr="00B444F8">
        <w:rPr>
          <w:sz w:val="24"/>
          <w:szCs w:val="24"/>
        </w:rPr>
        <w:t xml:space="preserve"> requested that before the meeting continue that order of agenda items skip to number ten in order to introduce new Lycoming County Staff members.</w:t>
      </w:r>
    </w:p>
    <w:p w:rsidR="00E0724B" w:rsidRDefault="00EE36CE" w:rsidP="00EE36CE">
      <w:pPr>
        <w:rPr>
          <w:sz w:val="24"/>
          <w:szCs w:val="24"/>
        </w:rPr>
      </w:pPr>
      <w:r>
        <w:rPr>
          <w:b/>
          <w:sz w:val="24"/>
          <w:szCs w:val="24"/>
        </w:rPr>
        <w:t xml:space="preserve">      10.</w:t>
      </w:r>
      <w:bookmarkStart w:id="0" w:name="_GoBack"/>
      <w:bookmarkEnd w:id="0"/>
      <w:r>
        <w:rPr>
          <w:b/>
          <w:sz w:val="24"/>
          <w:szCs w:val="24"/>
        </w:rPr>
        <w:tab/>
      </w:r>
      <w:r w:rsidR="00E0724B">
        <w:rPr>
          <w:b/>
          <w:sz w:val="24"/>
          <w:szCs w:val="24"/>
          <w:u w:val="single"/>
        </w:rPr>
        <w:t>DISCUSSION ITEMS</w:t>
      </w:r>
    </w:p>
    <w:p w:rsidR="00EE36CE" w:rsidRDefault="00E0724B" w:rsidP="008651A2">
      <w:pPr>
        <w:ind w:left="720"/>
        <w:rPr>
          <w:b/>
          <w:sz w:val="24"/>
          <w:szCs w:val="24"/>
        </w:rPr>
      </w:pPr>
      <w:r>
        <w:rPr>
          <w:sz w:val="24"/>
          <w:szCs w:val="24"/>
        </w:rPr>
        <w:t xml:space="preserve">New staff introduction.  Hanyu Zeng is a </w:t>
      </w:r>
      <w:r w:rsidR="00B444F8">
        <w:rPr>
          <w:sz w:val="24"/>
          <w:szCs w:val="24"/>
        </w:rPr>
        <w:t xml:space="preserve">Community </w:t>
      </w:r>
      <w:r>
        <w:rPr>
          <w:sz w:val="24"/>
          <w:szCs w:val="24"/>
        </w:rPr>
        <w:t xml:space="preserve">and </w:t>
      </w:r>
      <w:r w:rsidR="00B444F8">
        <w:rPr>
          <w:sz w:val="24"/>
          <w:szCs w:val="24"/>
        </w:rPr>
        <w:t>Economic</w:t>
      </w:r>
      <w:r>
        <w:rPr>
          <w:sz w:val="24"/>
          <w:szCs w:val="24"/>
        </w:rPr>
        <w:t xml:space="preserve"> Development Planner who is new to Lycoming County.  Nichole Carter is </w:t>
      </w:r>
      <w:r w:rsidR="00B444F8">
        <w:rPr>
          <w:sz w:val="24"/>
          <w:szCs w:val="24"/>
        </w:rPr>
        <w:t xml:space="preserve">a GIS </w:t>
      </w:r>
      <w:proofErr w:type="spellStart"/>
      <w:r w:rsidR="00B444F8">
        <w:rPr>
          <w:sz w:val="24"/>
          <w:szCs w:val="24"/>
        </w:rPr>
        <w:t>Analyist</w:t>
      </w:r>
      <w:proofErr w:type="spellEnd"/>
      <w:r w:rsidR="00623778">
        <w:rPr>
          <w:sz w:val="24"/>
          <w:szCs w:val="24"/>
        </w:rPr>
        <w:t>/</w:t>
      </w:r>
      <w:r w:rsidR="00B444F8">
        <w:rPr>
          <w:sz w:val="24"/>
          <w:szCs w:val="24"/>
        </w:rPr>
        <w:t xml:space="preserve">Environmental Planner </w:t>
      </w:r>
      <w:r>
        <w:rPr>
          <w:sz w:val="24"/>
          <w:szCs w:val="24"/>
        </w:rPr>
        <w:t>who came from the Conservation District.  We welcome them to the county.</w:t>
      </w:r>
      <w:r w:rsidR="00EE36CE">
        <w:rPr>
          <w:b/>
          <w:sz w:val="24"/>
          <w:szCs w:val="24"/>
        </w:rPr>
        <w:tab/>
      </w:r>
    </w:p>
    <w:p w:rsidR="005555BD" w:rsidRPr="0077298F" w:rsidRDefault="00B444F8" w:rsidP="00B444F8">
      <w:pPr>
        <w:pStyle w:val="ListParagraph"/>
        <w:numPr>
          <w:ilvl w:val="0"/>
          <w:numId w:val="1"/>
        </w:numPr>
        <w:rPr>
          <w:b/>
          <w:sz w:val="24"/>
          <w:szCs w:val="24"/>
          <w:u w:val="single"/>
        </w:rPr>
      </w:pPr>
      <w:r>
        <w:rPr>
          <w:b/>
          <w:sz w:val="24"/>
          <w:szCs w:val="24"/>
          <w:u w:val="single"/>
        </w:rPr>
        <w:t>OLD AND FUTURE BUSINESS</w:t>
      </w:r>
      <w:r>
        <w:rPr>
          <w:sz w:val="24"/>
          <w:szCs w:val="24"/>
        </w:rPr>
        <w:tab/>
      </w:r>
      <w:proofErr w:type="gramStart"/>
      <w:r>
        <w:rPr>
          <w:sz w:val="24"/>
          <w:szCs w:val="24"/>
        </w:rPr>
        <w:t>-  NONE</w:t>
      </w:r>
      <w:proofErr w:type="gramEnd"/>
    </w:p>
    <w:p w:rsidR="0077298F" w:rsidRPr="00B444F8" w:rsidRDefault="0077298F" w:rsidP="0077298F">
      <w:pPr>
        <w:pStyle w:val="ListParagraph"/>
        <w:rPr>
          <w:b/>
          <w:sz w:val="24"/>
          <w:szCs w:val="24"/>
          <w:u w:val="single"/>
        </w:rPr>
      </w:pPr>
    </w:p>
    <w:p w:rsidR="00B444F8" w:rsidRPr="0077298F" w:rsidRDefault="0077298F" w:rsidP="0077298F">
      <w:pPr>
        <w:pStyle w:val="ListParagraph"/>
        <w:numPr>
          <w:ilvl w:val="0"/>
          <w:numId w:val="1"/>
        </w:numPr>
        <w:rPr>
          <w:b/>
          <w:sz w:val="24"/>
          <w:szCs w:val="24"/>
        </w:rPr>
      </w:pPr>
      <w:r>
        <w:rPr>
          <w:b/>
          <w:sz w:val="24"/>
          <w:szCs w:val="24"/>
          <w:u w:val="single"/>
        </w:rPr>
        <w:t>SUBDIVVISION &amp; LAND DEVELOPMENT PLANS</w:t>
      </w:r>
    </w:p>
    <w:p w:rsidR="0077298F" w:rsidRDefault="0077298F" w:rsidP="0077298F">
      <w:pPr>
        <w:pStyle w:val="ListParagraph"/>
        <w:rPr>
          <w:b/>
          <w:sz w:val="24"/>
          <w:szCs w:val="24"/>
        </w:rPr>
      </w:pPr>
    </w:p>
    <w:p w:rsidR="0077298F" w:rsidRDefault="0077298F" w:rsidP="0077298F">
      <w:pPr>
        <w:pStyle w:val="ListParagraph"/>
        <w:numPr>
          <w:ilvl w:val="0"/>
          <w:numId w:val="2"/>
        </w:numPr>
        <w:rPr>
          <w:sz w:val="24"/>
          <w:szCs w:val="24"/>
        </w:rPr>
      </w:pPr>
      <w:r>
        <w:rPr>
          <w:sz w:val="24"/>
          <w:szCs w:val="24"/>
        </w:rPr>
        <w:t xml:space="preserve"> Minor Plans Report -Motion to ratify the minor plans report was made by Brian Shearer, second by Denise Reis.</w:t>
      </w:r>
    </w:p>
    <w:p w:rsidR="0077298F" w:rsidRDefault="0077298F" w:rsidP="0077298F">
      <w:pPr>
        <w:pStyle w:val="ListParagraph"/>
        <w:numPr>
          <w:ilvl w:val="0"/>
          <w:numId w:val="2"/>
        </w:numPr>
        <w:rPr>
          <w:sz w:val="24"/>
          <w:szCs w:val="24"/>
        </w:rPr>
      </w:pPr>
      <w:proofErr w:type="spellStart"/>
      <w:r>
        <w:rPr>
          <w:sz w:val="24"/>
          <w:szCs w:val="24"/>
        </w:rPr>
        <w:t>Klepper</w:t>
      </w:r>
      <w:proofErr w:type="spellEnd"/>
      <w:r>
        <w:rPr>
          <w:sz w:val="24"/>
          <w:szCs w:val="24"/>
        </w:rPr>
        <w:t xml:space="preserve"> Multi-Lot Subdivision – Chris Hodges conducted a slide presentation regarding the subdivision located </w:t>
      </w:r>
      <w:r w:rsidR="00E76428">
        <w:rPr>
          <w:sz w:val="24"/>
          <w:szCs w:val="24"/>
        </w:rPr>
        <w:t>in Mill Creek Township.  Mill Creek Township Supervisors and Mill C</w:t>
      </w:r>
      <w:r w:rsidR="00B55AF6">
        <w:rPr>
          <w:sz w:val="24"/>
          <w:szCs w:val="24"/>
        </w:rPr>
        <w:t>reek Zoning Officer had no comment on the subdivision.  Condition</w:t>
      </w:r>
      <w:r w:rsidR="00912541">
        <w:rPr>
          <w:sz w:val="24"/>
          <w:szCs w:val="24"/>
        </w:rPr>
        <w:t>s</w:t>
      </w:r>
      <w:r w:rsidR="00B55AF6">
        <w:rPr>
          <w:sz w:val="24"/>
          <w:szCs w:val="24"/>
        </w:rPr>
        <w:t xml:space="preserve"> for approval </w:t>
      </w:r>
      <w:r w:rsidR="00912541">
        <w:rPr>
          <w:sz w:val="24"/>
          <w:szCs w:val="24"/>
        </w:rPr>
        <w:t xml:space="preserve">as noted in the packet which is the Approval of Subdivision Right </w:t>
      </w:r>
      <w:proofErr w:type="gramStart"/>
      <w:r w:rsidR="00DB4A39">
        <w:rPr>
          <w:sz w:val="24"/>
          <w:szCs w:val="24"/>
        </w:rPr>
        <w:t>Of</w:t>
      </w:r>
      <w:proofErr w:type="gramEnd"/>
      <w:r w:rsidR="00912541">
        <w:rPr>
          <w:sz w:val="24"/>
          <w:szCs w:val="24"/>
        </w:rPr>
        <w:t xml:space="preserve"> Way </w:t>
      </w:r>
      <w:r w:rsidR="00DB4A39">
        <w:rPr>
          <w:sz w:val="24"/>
          <w:szCs w:val="24"/>
        </w:rPr>
        <w:t>U</w:t>
      </w:r>
      <w:r w:rsidR="00912541">
        <w:rPr>
          <w:sz w:val="24"/>
          <w:szCs w:val="24"/>
        </w:rPr>
        <w:t>se and Maintenance Agreement and the applicants sign off the Approval Letter which m</w:t>
      </w:r>
      <w:r w:rsidR="00B55AF6">
        <w:rPr>
          <w:sz w:val="24"/>
          <w:szCs w:val="24"/>
        </w:rPr>
        <w:t xml:space="preserve">ust be recorded within 90 days once approval has been granted.  </w:t>
      </w:r>
      <w:r w:rsidR="00DB4A39">
        <w:rPr>
          <w:sz w:val="24"/>
          <w:szCs w:val="24"/>
        </w:rPr>
        <w:t xml:space="preserve">Motion to Approve </w:t>
      </w:r>
      <w:r w:rsidR="008651A2">
        <w:rPr>
          <w:sz w:val="24"/>
          <w:szCs w:val="24"/>
        </w:rPr>
        <w:t xml:space="preserve">with conditions </w:t>
      </w:r>
      <w:r w:rsidR="00DB4A39">
        <w:rPr>
          <w:sz w:val="24"/>
          <w:szCs w:val="24"/>
        </w:rPr>
        <w:t>was made by Brian Shearer, second by Chase Kelch. Motion carried.</w:t>
      </w:r>
    </w:p>
    <w:p w:rsidR="00344DCC" w:rsidRDefault="00DB4A39" w:rsidP="00344DCC">
      <w:pPr>
        <w:pStyle w:val="ListParagraph"/>
        <w:numPr>
          <w:ilvl w:val="0"/>
          <w:numId w:val="2"/>
        </w:numPr>
        <w:rPr>
          <w:sz w:val="24"/>
          <w:szCs w:val="24"/>
        </w:rPr>
      </w:pPr>
      <w:proofErr w:type="spellStart"/>
      <w:r w:rsidRPr="00B56B94">
        <w:rPr>
          <w:sz w:val="24"/>
          <w:szCs w:val="24"/>
        </w:rPr>
        <w:t>Benuel</w:t>
      </w:r>
      <w:proofErr w:type="spellEnd"/>
      <w:r w:rsidRPr="00B56B94">
        <w:rPr>
          <w:sz w:val="24"/>
          <w:szCs w:val="24"/>
        </w:rPr>
        <w:t xml:space="preserve"> Stoltzfus Land Development </w:t>
      </w:r>
      <w:r w:rsidR="00243B60" w:rsidRPr="00B56B94">
        <w:rPr>
          <w:sz w:val="24"/>
          <w:szCs w:val="24"/>
        </w:rPr>
        <w:t>–</w:t>
      </w:r>
      <w:r w:rsidRPr="00B56B94">
        <w:rPr>
          <w:sz w:val="24"/>
          <w:szCs w:val="24"/>
        </w:rPr>
        <w:t xml:space="preserve"> </w:t>
      </w:r>
      <w:r w:rsidR="00243B60" w:rsidRPr="00B56B94">
        <w:rPr>
          <w:sz w:val="24"/>
          <w:szCs w:val="24"/>
        </w:rPr>
        <w:t xml:space="preserve">Chris Hodges conducted a presentation/overview of the proposed chicken barn project located in Limestone Township on Little League Road.  There were previously some comments about setbacks on the plans which have been changed by Daniel Vassallo.  They are </w:t>
      </w:r>
      <w:r w:rsidR="00B56B94" w:rsidRPr="00B56B94">
        <w:rPr>
          <w:sz w:val="24"/>
          <w:szCs w:val="24"/>
        </w:rPr>
        <w:t xml:space="preserve">also </w:t>
      </w:r>
      <w:r w:rsidR="00243B60" w:rsidRPr="00B56B94">
        <w:rPr>
          <w:sz w:val="24"/>
          <w:szCs w:val="24"/>
        </w:rPr>
        <w:t xml:space="preserve">going to need some Zoning Permits for structures on the property which they have applied for.  </w:t>
      </w:r>
      <w:r w:rsidR="00B56B94" w:rsidRPr="00B56B94">
        <w:rPr>
          <w:sz w:val="24"/>
          <w:szCs w:val="24"/>
        </w:rPr>
        <w:t xml:space="preserve">Century Engineering has reviewed the </w:t>
      </w:r>
      <w:r w:rsidR="00B56B94">
        <w:rPr>
          <w:sz w:val="24"/>
          <w:szCs w:val="24"/>
        </w:rPr>
        <w:t xml:space="preserve">plans and stated all the outstanding issues have been addressed.  The Conservation District has reviewed and approved the Erosion and Sediment Control Plan, a manure management plan has been put in place as well.  Limestone Township had no comments on this land development.  </w:t>
      </w:r>
    </w:p>
    <w:p w:rsidR="00F0352B" w:rsidRDefault="00F0352B" w:rsidP="00F0352B">
      <w:pPr>
        <w:pStyle w:val="ListParagraph"/>
        <w:ind w:left="1080"/>
        <w:rPr>
          <w:sz w:val="24"/>
          <w:szCs w:val="24"/>
        </w:rPr>
      </w:pPr>
    </w:p>
    <w:p w:rsidR="00F0352B" w:rsidRDefault="00F0352B" w:rsidP="00F0352B">
      <w:pPr>
        <w:pStyle w:val="ListParagraph"/>
        <w:ind w:left="1080"/>
        <w:rPr>
          <w:sz w:val="24"/>
          <w:szCs w:val="24"/>
        </w:rPr>
      </w:pPr>
      <w:r>
        <w:rPr>
          <w:sz w:val="24"/>
          <w:szCs w:val="24"/>
        </w:rPr>
        <w:t>The following conditions of approval were given:</w:t>
      </w:r>
    </w:p>
    <w:p w:rsidR="00F0352B" w:rsidRDefault="00F0352B" w:rsidP="00F0352B">
      <w:pPr>
        <w:pStyle w:val="ListParagraph"/>
        <w:ind w:left="1080"/>
        <w:rPr>
          <w:sz w:val="24"/>
          <w:szCs w:val="24"/>
        </w:rPr>
      </w:pPr>
    </w:p>
    <w:p w:rsidR="00F0352B" w:rsidRDefault="00F0352B" w:rsidP="00F0352B">
      <w:pPr>
        <w:pStyle w:val="ListParagraph"/>
        <w:numPr>
          <w:ilvl w:val="0"/>
          <w:numId w:val="3"/>
        </w:numPr>
        <w:rPr>
          <w:sz w:val="24"/>
          <w:szCs w:val="24"/>
        </w:rPr>
      </w:pPr>
      <w:r>
        <w:rPr>
          <w:sz w:val="24"/>
          <w:szCs w:val="24"/>
        </w:rPr>
        <w:t>Provide revisions to the p</w:t>
      </w:r>
      <w:r w:rsidR="00C93142">
        <w:rPr>
          <w:sz w:val="24"/>
          <w:szCs w:val="24"/>
        </w:rPr>
        <w:t>lan</w:t>
      </w:r>
      <w:r>
        <w:rPr>
          <w:sz w:val="24"/>
          <w:szCs w:val="24"/>
        </w:rPr>
        <w:t xml:space="preserve"> as required by the Subdivision &amp; Land Development Administrator, Zoning Administrator, and LCPC consultant engineer.</w:t>
      </w:r>
    </w:p>
    <w:p w:rsidR="00F0352B" w:rsidRDefault="00F0352B" w:rsidP="00F0352B">
      <w:pPr>
        <w:pStyle w:val="ListParagraph"/>
        <w:numPr>
          <w:ilvl w:val="0"/>
          <w:numId w:val="3"/>
        </w:numPr>
        <w:rPr>
          <w:sz w:val="24"/>
          <w:szCs w:val="24"/>
        </w:rPr>
      </w:pPr>
      <w:r>
        <w:rPr>
          <w:sz w:val="24"/>
          <w:szCs w:val="24"/>
        </w:rPr>
        <w:t>Provide approved zoning permits from Lycoming County prior to signing and recording the final land development plan.</w:t>
      </w:r>
    </w:p>
    <w:p w:rsidR="00F0352B" w:rsidRDefault="00F0352B" w:rsidP="00F0352B">
      <w:pPr>
        <w:pStyle w:val="ListParagraph"/>
        <w:numPr>
          <w:ilvl w:val="0"/>
          <w:numId w:val="3"/>
        </w:numPr>
        <w:rPr>
          <w:sz w:val="24"/>
          <w:szCs w:val="24"/>
        </w:rPr>
      </w:pPr>
      <w:r>
        <w:rPr>
          <w:sz w:val="24"/>
          <w:szCs w:val="24"/>
        </w:rPr>
        <w:t>A new well is required to be drilled/installed for the proposed chicken barn.</w:t>
      </w:r>
    </w:p>
    <w:p w:rsidR="00F0352B" w:rsidRDefault="00F0352B" w:rsidP="00F0352B">
      <w:pPr>
        <w:pStyle w:val="ListParagraph"/>
        <w:numPr>
          <w:ilvl w:val="0"/>
          <w:numId w:val="3"/>
        </w:numPr>
        <w:rPr>
          <w:sz w:val="24"/>
          <w:szCs w:val="24"/>
        </w:rPr>
      </w:pPr>
      <w:r>
        <w:rPr>
          <w:sz w:val="24"/>
          <w:szCs w:val="24"/>
        </w:rPr>
        <w:t>Provide an acceptance letter from Century Engineering stating that the stormwater management plan, stormwater management narrative, and opinion of probable cost are acceptable prior to signing and recording the final land development plan.</w:t>
      </w:r>
    </w:p>
    <w:p w:rsidR="00F0352B" w:rsidRDefault="009D1926" w:rsidP="005F5C38">
      <w:pPr>
        <w:pStyle w:val="ListParagraph"/>
        <w:numPr>
          <w:ilvl w:val="0"/>
          <w:numId w:val="3"/>
        </w:numPr>
        <w:rPr>
          <w:sz w:val="24"/>
          <w:szCs w:val="24"/>
        </w:rPr>
      </w:pPr>
      <w:r w:rsidRPr="004F41D3">
        <w:rPr>
          <w:sz w:val="24"/>
          <w:szCs w:val="24"/>
        </w:rPr>
        <w:t>LCPC staff must be contact for final land development and stormwater management inspection.  As-built drawings must be submitted by a qualifie</w:t>
      </w:r>
      <w:r w:rsidR="004F41D3" w:rsidRPr="004F41D3">
        <w:rPr>
          <w:sz w:val="24"/>
          <w:szCs w:val="24"/>
        </w:rPr>
        <w:t xml:space="preserve">d </w:t>
      </w:r>
      <w:r w:rsidRPr="004F41D3">
        <w:rPr>
          <w:sz w:val="24"/>
          <w:szCs w:val="24"/>
        </w:rPr>
        <w:lastRenderedPageBreak/>
        <w:t>professional for all improvements including stormwater facilities prior to occupancy and the release of financial security.</w:t>
      </w:r>
    </w:p>
    <w:p w:rsidR="005F5C38" w:rsidRPr="005F5C38" w:rsidRDefault="005F5C38" w:rsidP="005F5C38">
      <w:pPr>
        <w:pStyle w:val="ListParagraph"/>
        <w:numPr>
          <w:ilvl w:val="0"/>
          <w:numId w:val="3"/>
        </w:numPr>
        <w:rPr>
          <w:sz w:val="24"/>
          <w:szCs w:val="24"/>
          <w:u w:val="single"/>
        </w:rPr>
      </w:pPr>
      <w:r>
        <w:rPr>
          <w:sz w:val="24"/>
          <w:szCs w:val="24"/>
        </w:rPr>
        <w:t xml:space="preserve">Upon Staff’s and LCPC Consulting Engineer concurrence of a Cost Estimate to complete the required Land Development improvements, and Improvement Guarantee Agreement with Financial Guarantee must be established within 60 days of final land development approval.  </w:t>
      </w:r>
      <w:r w:rsidRPr="005F5C38">
        <w:rPr>
          <w:sz w:val="24"/>
          <w:szCs w:val="24"/>
          <w:u w:val="single"/>
        </w:rPr>
        <w:t>Extension of the 60 days is at Staff’s discretion</w:t>
      </w:r>
      <w:r>
        <w:rPr>
          <w:sz w:val="24"/>
          <w:szCs w:val="24"/>
          <w:u w:val="single"/>
        </w:rPr>
        <w:t xml:space="preserve"> </w:t>
      </w:r>
      <w:r>
        <w:rPr>
          <w:b/>
          <w:sz w:val="24"/>
          <w:szCs w:val="24"/>
          <w:u w:val="single"/>
        </w:rPr>
        <w:t>(to be provided prior to signing and recording of the final land development plan)</w:t>
      </w:r>
      <w:r>
        <w:rPr>
          <w:b/>
          <w:sz w:val="24"/>
          <w:szCs w:val="24"/>
        </w:rPr>
        <w:t>.</w:t>
      </w:r>
    </w:p>
    <w:p w:rsidR="005F5C38" w:rsidRPr="00E07CC4" w:rsidRDefault="005F5C38" w:rsidP="00E07CC4">
      <w:pPr>
        <w:pStyle w:val="ListParagraph"/>
        <w:numPr>
          <w:ilvl w:val="0"/>
          <w:numId w:val="6"/>
        </w:numPr>
        <w:rPr>
          <w:sz w:val="24"/>
          <w:szCs w:val="24"/>
          <w:u w:val="single"/>
        </w:rPr>
      </w:pPr>
      <w:r w:rsidRPr="00E07CC4">
        <w:rPr>
          <w:sz w:val="24"/>
          <w:szCs w:val="24"/>
        </w:rPr>
        <w:t xml:space="preserve">After the Planning Commission approval, the approved land development plan and the signed approval letter, must be recorded within 90 days of the date when all conditions are met.  </w:t>
      </w:r>
      <w:r w:rsidRPr="00E07CC4">
        <w:rPr>
          <w:sz w:val="24"/>
          <w:szCs w:val="24"/>
          <w:u w:val="single"/>
        </w:rPr>
        <w:t>Applicant has 6 months from the conditioned approval date to satisfy all conditions.  Extension of the 6 months is at Staff’s discretion.</w:t>
      </w:r>
    </w:p>
    <w:p w:rsidR="00CB1E17" w:rsidRDefault="00CB1E17" w:rsidP="00CB1E17">
      <w:pPr>
        <w:ind w:left="1080"/>
        <w:rPr>
          <w:sz w:val="24"/>
          <w:szCs w:val="24"/>
        </w:rPr>
      </w:pPr>
      <w:r>
        <w:rPr>
          <w:sz w:val="24"/>
          <w:szCs w:val="24"/>
        </w:rPr>
        <w:t>Motion to Approve</w:t>
      </w:r>
      <w:r w:rsidR="008651A2">
        <w:rPr>
          <w:sz w:val="24"/>
          <w:szCs w:val="24"/>
        </w:rPr>
        <w:t xml:space="preserve"> with conditions</w:t>
      </w:r>
      <w:r>
        <w:rPr>
          <w:sz w:val="24"/>
          <w:szCs w:val="24"/>
        </w:rPr>
        <w:t xml:space="preserve"> was made by Billy Brooks, second by Joe Reighard.  Motion carried.</w:t>
      </w:r>
    </w:p>
    <w:p w:rsidR="008651A2" w:rsidRDefault="008651A2" w:rsidP="008651A2">
      <w:pPr>
        <w:pStyle w:val="ListParagraph"/>
        <w:numPr>
          <w:ilvl w:val="0"/>
          <w:numId w:val="1"/>
        </w:numPr>
        <w:rPr>
          <w:b/>
          <w:sz w:val="24"/>
          <w:szCs w:val="24"/>
          <w:u w:val="single"/>
        </w:rPr>
      </w:pPr>
      <w:r>
        <w:rPr>
          <w:b/>
          <w:sz w:val="24"/>
          <w:szCs w:val="24"/>
          <w:u w:val="single"/>
        </w:rPr>
        <w:t>ACTION ITEMS</w:t>
      </w:r>
    </w:p>
    <w:p w:rsidR="00065687" w:rsidRPr="008651A2" w:rsidRDefault="00065687" w:rsidP="00065687">
      <w:pPr>
        <w:pStyle w:val="ListParagraph"/>
        <w:rPr>
          <w:b/>
          <w:sz w:val="24"/>
          <w:szCs w:val="24"/>
          <w:u w:val="single"/>
        </w:rPr>
      </w:pPr>
    </w:p>
    <w:p w:rsidR="008651A2" w:rsidRDefault="00C10ABF" w:rsidP="008651A2">
      <w:pPr>
        <w:pStyle w:val="ListParagraph"/>
        <w:numPr>
          <w:ilvl w:val="0"/>
          <w:numId w:val="4"/>
        </w:numPr>
        <w:rPr>
          <w:sz w:val="24"/>
          <w:szCs w:val="24"/>
        </w:rPr>
      </w:pPr>
      <w:r>
        <w:rPr>
          <w:sz w:val="24"/>
          <w:szCs w:val="24"/>
        </w:rPr>
        <w:t>Carson-</w:t>
      </w:r>
      <w:r w:rsidR="008651A2">
        <w:rPr>
          <w:sz w:val="24"/>
          <w:szCs w:val="24"/>
        </w:rPr>
        <w:t xml:space="preserve">Appeal for </w:t>
      </w:r>
      <w:r>
        <w:rPr>
          <w:sz w:val="24"/>
          <w:szCs w:val="24"/>
        </w:rPr>
        <w:t>R</w:t>
      </w:r>
      <w:r w:rsidR="008651A2">
        <w:rPr>
          <w:sz w:val="24"/>
          <w:szCs w:val="24"/>
        </w:rPr>
        <w:t>elief from County Ordinance 96-3</w:t>
      </w:r>
      <w:r>
        <w:rPr>
          <w:sz w:val="24"/>
          <w:szCs w:val="24"/>
        </w:rPr>
        <w:t xml:space="preserve"> is being requested regarding 1850 Green Hollow Road</w:t>
      </w:r>
      <w:r w:rsidR="00F616AB">
        <w:rPr>
          <w:sz w:val="24"/>
          <w:szCs w:val="24"/>
        </w:rPr>
        <w:t xml:space="preserve">.  Overview of single lot subdivision approved by Upper Fairfield Township was given by Mark Haas.  </w:t>
      </w:r>
      <w:r w:rsidR="00090D8D">
        <w:rPr>
          <w:sz w:val="24"/>
          <w:szCs w:val="24"/>
        </w:rPr>
        <w:t xml:space="preserve">This is </w:t>
      </w:r>
      <w:r w:rsidR="00577679">
        <w:rPr>
          <w:sz w:val="24"/>
          <w:szCs w:val="24"/>
        </w:rPr>
        <w:t xml:space="preserve">an issue with addressing structures.  </w:t>
      </w:r>
      <w:r>
        <w:rPr>
          <w:sz w:val="24"/>
          <w:szCs w:val="24"/>
        </w:rPr>
        <w:t>The Carson’s will be building a new single</w:t>
      </w:r>
      <w:r w:rsidR="00065687">
        <w:rPr>
          <w:sz w:val="24"/>
          <w:szCs w:val="24"/>
        </w:rPr>
        <w:t>-</w:t>
      </w:r>
      <w:r>
        <w:rPr>
          <w:sz w:val="24"/>
          <w:szCs w:val="24"/>
        </w:rPr>
        <w:t>family dwelling on this parcel</w:t>
      </w:r>
      <w:r w:rsidR="006475A8">
        <w:rPr>
          <w:sz w:val="24"/>
          <w:szCs w:val="24"/>
        </w:rPr>
        <w:t xml:space="preserve">.  The original structures will remain, the new structure will be additional. The concern is the burden that would be incurred if the address and name of the road would have to change after the new dwelling is built.  There are many titles, insurance documents, tax records and LLC’s that would have to be changed in conjunction with the already existing documents relative to the businesses, garage and homes.  Their primary request is to have the address of the business/garage remain the same. </w:t>
      </w:r>
      <w:r w:rsidR="00114745">
        <w:rPr>
          <w:sz w:val="24"/>
          <w:szCs w:val="24"/>
        </w:rPr>
        <w:t xml:space="preserve"> </w:t>
      </w:r>
      <w:r w:rsidR="00AA1EC8">
        <w:rPr>
          <w:sz w:val="24"/>
          <w:szCs w:val="24"/>
        </w:rPr>
        <w:t>Jason Bogle asked for a motion to grant the appeal for relief from County Ordinance 96-3 with the condition that any residence beyond the garage/business on Green Hollow Road</w:t>
      </w:r>
      <w:r w:rsidR="00FB501A">
        <w:rPr>
          <w:sz w:val="24"/>
          <w:szCs w:val="24"/>
        </w:rPr>
        <w:t xml:space="preserve"> which is numbered 1850 will</w:t>
      </w:r>
      <w:r w:rsidR="00AA1EC8">
        <w:rPr>
          <w:sz w:val="24"/>
          <w:szCs w:val="24"/>
        </w:rPr>
        <w:t xml:space="preserve"> get a different naming nomenclature than what currently exists whatever that may be.  They would also have to </w:t>
      </w:r>
      <w:r w:rsidR="00D33625">
        <w:rPr>
          <w:sz w:val="24"/>
          <w:szCs w:val="24"/>
        </w:rPr>
        <w:t xml:space="preserve">add/erect signage after the garage clearly indicating the name of the road for the residences beyond the garage. </w:t>
      </w:r>
      <w:r w:rsidR="00AA1EC8">
        <w:rPr>
          <w:sz w:val="24"/>
          <w:szCs w:val="24"/>
        </w:rPr>
        <w:t xml:space="preserve">Billy Brooks made the Motion to Approve with conditions, second by Denise </w:t>
      </w:r>
      <w:proofErr w:type="spellStart"/>
      <w:r w:rsidR="00AA1EC8">
        <w:rPr>
          <w:sz w:val="24"/>
          <w:szCs w:val="24"/>
        </w:rPr>
        <w:t>Reise</w:t>
      </w:r>
      <w:proofErr w:type="spellEnd"/>
      <w:r w:rsidR="00AA1EC8">
        <w:rPr>
          <w:sz w:val="24"/>
          <w:szCs w:val="24"/>
        </w:rPr>
        <w:t>.  Motion granted with aforementioned condition</w:t>
      </w:r>
      <w:r w:rsidR="00D33625">
        <w:rPr>
          <w:sz w:val="24"/>
          <w:szCs w:val="24"/>
        </w:rPr>
        <w:t>s</w:t>
      </w:r>
      <w:r w:rsidR="00AA1EC8">
        <w:rPr>
          <w:sz w:val="24"/>
          <w:szCs w:val="24"/>
        </w:rPr>
        <w:t>.</w:t>
      </w:r>
    </w:p>
    <w:p w:rsidR="00065687" w:rsidRDefault="00065687" w:rsidP="00065687">
      <w:pPr>
        <w:pStyle w:val="ListParagraph"/>
        <w:ind w:left="1080"/>
        <w:rPr>
          <w:sz w:val="24"/>
          <w:szCs w:val="24"/>
        </w:rPr>
      </w:pPr>
    </w:p>
    <w:p w:rsidR="00065687" w:rsidRDefault="00065687" w:rsidP="00065687">
      <w:pPr>
        <w:pStyle w:val="ListParagraph"/>
        <w:ind w:left="1080"/>
        <w:rPr>
          <w:sz w:val="24"/>
          <w:szCs w:val="24"/>
        </w:rPr>
      </w:pPr>
    </w:p>
    <w:p w:rsidR="00065687" w:rsidRDefault="00065687" w:rsidP="00065687">
      <w:pPr>
        <w:pStyle w:val="ListParagraph"/>
        <w:ind w:left="1080"/>
        <w:rPr>
          <w:sz w:val="24"/>
          <w:szCs w:val="24"/>
        </w:rPr>
      </w:pPr>
    </w:p>
    <w:p w:rsidR="00DD71CE" w:rsidRDefault="00DD71CE" w:rsidP="00DD71CE">
      <w:pPr>
        <w:pStyle w:val="ListParagraph"/>
        <w:ind w:left="1080"/>
        <w:rPr>
          <w:sz w:val="24"/>
          <w:szCs w:val="24"/>
        </w:rPr>
      </w:pPr>
    </w:p>
    <w:p w:rsidR="00165944" w:rsidRPr="00165944" w:rsidRDefault="00165944" w:rsidP="00165944">
      <w:pPr>
        <w:pStyle w:val="ListParagraph"/>
        <w:numPr>
          <w:ilvl w:val="0"/>
          <w:numId w:val="1"/>
        </w:numPr>
        <w:rPr>
          <w:sz w:val="24"/>
          <w:szCs w:val="24"/>
        </w:rPr>
      </w:pPr>
      <w:r>
        <w:rPr>
          <w:b/>
          <w:sz w:val="24"/>
          <w:szCs w:val="24"/>
          <w:u w:val="single"/>
        </w:rPr>
        <w:t>PRESENTATION</w:t>
      </w:r>
    </w:p>
    <w:p w:rsidR="00165944" w:rsidRDefault="00165944" w:rsidP="00165944">
      <w:pPr>
        <w:pStyle w:val="ListParagraph"/>
        <w:rPr>
          <w:sz w:val="24"/>
          <w:szCs w:val="24"/>
        </w:rPr>
      </w:pPr>
    </w:p>
    <w:p w:rsidR="00623778" w:rsidRDefault="00165944" w:rsidP="00165944">
      <w:pPr>
        <w:pStyle w:val="ListParagraph"/>
        <w:numPr>
          <w:ilvl w:val="0"/>
          <w:numId w:val="5"/>
        </w:numPr>
        <w:rPr>
          <w:sz w:val="24"/>
          <w:szCs w:val="24"/>
        </w:rPr>
      </w:pPr>
      <w:proofErr w:type="spellStart"/>
      <w:r w:rsidRPr="00623778">
        <w:rPr>
          <w:sz w:val="24"/>
          <w:szCs w:val="24"/>
        </w:rPr>
        <w:t>Hanuy</w:t>
      </w:r>
      <w:proofErr w:type="spellEnd"/>
      <w:r w:rsidRPr="00623778">
        <w:rPr>
          <w:sz w:val="24"/>
          <w:szCs w:val="24"/>
        </w:rPr>
        <w:t xml:space="preserve"> Zeng gave a presentation explaining the Liquid Fuels Grant Program</w:t>
      </w:r>
      <w:r w:rsidR="008E75C7" w:rsidRPr="00623778">
        <w:rPr>
          <w:sz w:val="24"/>
          <w:szCs w:val="24"/>
        </w:rPr>
        <w:t xml:space="preserve"> and </w:t>
      </w:r>
      <w:r w:rsidR="00EA307F" w:rsidRPr="00623778">
        <w:rPr>
          <w:sz w:val="24"/>
          <w:szCs w:val="24"/>
        </w:rPr>
        <w:t>some examples of applications</w:t>
      </w:r>
      <w:r w:rsidR="00623778" w:rsidRPr="00623778">
        <w:rPr>
          <w:sz w:val="24"/>
          <w:szCs w:val="24"/>
        </w:rPr>
        <w:t xml:space="preserve">.  </w:t>
      </w:r>
    </w:p>
    <w:p w:rsidR="00623778" w:rsidRDefault="00165944" w:rsidP="00623778">
      <w:pPr>
        <w:pStyle w:val="ListParagraph"/>
        <w:numPr>
          <w:ilvl w:val="0"/>
          <w:numId w:val="5"/>
        </w:numPr>
        <w:rPr>
          <w:sz w:val="24"/>
          <w:szCs w:val="24"/>
        </w:rPr>
      </w:pPr>
      <w:r w:rsidRPr="00623778">
        <w:rPr>
          <w:sz w:val="24"/>
          <w:szCs w:val="24"/>
        </w:rPr>
        <w:t>Nicole Carter gave a presentation explaining the Countywide Action Plan (CAP)</w:t>
      </w:r>
      <w:r w:rsidR="00F941C9" w:rsidRPr="00623778">
        <w:rPr>
          <w:sz w:val="24"/>
          <w:szCs w:val="24"/>
        </w:rPr>
        <w:t>.</w:t>
      </w:r>
      <w:r w:rsidR="006B795C" w:rsidRPr="00623778">
        <w:rPr>
          <w:sz w:val="24"/>
          <w:szCs w:val="24"/>
        </w:rPr>
        <w:t xml:space="preserve">  </w:t>
      </w:r>
      <w:r w:rsidR="00C77A61" w:rsidRPr="00623778">
        <w:rPr>
          <w:sz w:val="24"/>
          <w:szCs w:val="24"/>
        </w:rPr>
        <w:t xml:space="preserve">This plan focuses on </w:t>
      </w:r>
      <w:r w:rsidR="00623778">
        <w:rPr>
          <w:sz w:val="24"/>
          <w:szCs w:val="24"/>
        </w:rPr>
        <w:t>improving water quality in the county.</w:t>
      </w:r>
    </w:p>
    <w:p w:rsidR="002A26B2" w:rsidRDefault="00623778" w:rsidP="00623778">
      <w:pPr>
        <w:pStyle w:val="ListParagraph"/>
        <w:ind w:left="1080"/>
        <w:rPr>
          <w:sz w:val="24"/>
          <w:szCs w:val="24"/>
        </w:rPr>
      </w:pPr>
      <w:r>
        <w:rPr>
          <w:sz w:val="24"/>
          <w:szCs w:val="24"/>
        </w:rPr>
        <w:t xml:space="preserve"> </w:t>
      </w:r>
    </w:p>
    <w:p w:rsidR="00F5490E" w:rsidRDefault="002A26B2" w:rsidP="002A26B2">
      <w:pPr>
        <w:pStyle w:val="ListParagraph"/>
        <w:numPr>
          <w:ilvl w:val="0"/>
          <w:numId w:val="1"/>
        </w:numPr>
        <w:rPr>
          <w:sz w:val="24"/>
          <w:szCs w:val="24"/>
        </w:rPr>
      </w:pPr>
      <w:r>
        <w:rPr>
          <w:b/>
          <w:sz w:val="24"/>
          <w:szCs w:val="24"/>
          <w:u w:val="single"/>
        </w:rPr>
        <w:t>COMMITTEE REPORTS/DISCUSSION</w:t>
      </w:r>
      <w:r>
        <w:rPr>
          <w:sz w:val="24"/>
          <w:szCs w:val="24"/>
        </w:rPr>
        <w:t xml:space="preserve"> – NONE</w:t>
      </w:r>
    </w:p>
    <w:p w:rsidR="00DD71CE" w:rsidRDefault="00DD71CE" w:rsidP="00DD71CE">
      <w:pPr>
        <w:pStyle w:val="ListParagraph"/>
        <w:rPr>
          <w:sz w:val="24"/>
          <w:szCs w:val="24"/>
        </w:rPr>
      </w:pPr>
    </w:p>
    <w:p w:rsidR="002A26B2" w:rsidRDefault="002A26B2" w:rsidP="002A26B2">
      <w:pPr>
        <w:pStyle w:val="ListParagraph"/>
        <w:numPr>
          <w:ilvl w:val="0"/>
          <w:numId w:val="1"/>
        </w:numPr>
        <w:rPr>
          <w:sz w:val="24"/>
          <w:szCs w:val="24"/>
        </w:rPr>
      </w:pPr>
      <w:r>
        <w:rPr>
          <w:b/>
          <w:sz w:val="24"/>
          <w:szCs w:val="24"/>
          <w:u w:val="single"/>
        </w:rPr>
        <w:t>MONTHLY REPORTING</w:t>
      </w:r>
      <w:r>
        <w:rPr>
          <w:sz w:val="24"/>
          <w:szCs w:val="24"/>
        </w:rPr>
        <w:t>- No questions about the reports submitted.</w:t>
      </w:r>
    </w:p>
    <w:p w:rsidR="00DD71CE" w:rsidRPr="00DD71CE" w:rsidRDefault="00DD71CE" w:rsidP="00DD71CE">
      <w:pPr>
        <w:pStyle w:val="ListParagraph"/>
        <w:rPr>
          <w:sz w:val="24"/>
          <w:szCs w:val="24"/>
        </w:rPr>
      </w:pPr>
    </w:p>
    <w:p w:rsidR="002A26B2" w:rsidRPr="00DD71CE" w:rsidRDefault="002A26B2" w:rsidP="002A26B2">
      <w:pPr>
        <w:pStyle w:val="ListParagraph"/>
        <w:numPr>
          <w:ilvl w:val="0"/>
          <w:numId w:val="1"/>
        </w:numPr>
        <w:rPr>
          <w:b/>
          <w:sz w:val="24"/>
          <w:szCs w:val="24"/>
          <w:u w:val="single"/>
        </w:rPr>
      </w:pPr>
      <w:r>
        <w:rPr>
          <w:b/>
          <w:sz w:val="24"/>
          <w:szCs w:val="24"/>
          <w:u w:val="single"/>
        </w:rPr>
        <w:t>DISCUSSION ITEMS</w:t>
      </w:r>
      <w:r>
        <w:rPr>
          <w:sz w:val="24"/>
          <w:szCs w:val="24"/>
        </w:rPr>
        <w:t xml:space="preserve">- </w:t>
      </w:r>
      <w:r w:rsidR="00DD71CE">
        <w:rPr>
          <w:sz w:val="24"/>
          <w:szCs w:val="24"/>
        </w:rPr>
        <w:t>New staff members were introduced p</w:t>
      </w:r>
      <w:r>
        <w:rPr>
          <w:sz w:val="24"/>
          <w:szCs w:val="24"/>
        </w:rPr>
        <w:t>reviously</w:t>
      </w:r>
      <w:r w:rsidR="00DD71CE">
        <w:rPr>
          <w:sz w:val="24"/>
          <w:szCs w:val="24"/>
        </w:rPr>
        <w:t xml:space="preserve"> after Agenda item number 3.</w:t>
      </w:r>
    </w:p>
    <w:p w:rsidR="00DD71CE" w:rsidRPr="00DD71CE" w:rsidRDefault="00DD71CE" w:rsidP="00DD71CE">
      <w:pPr>
        <w:pStyle w:val="ListParagraph"/>
        <w:rPr>
          <w:b/>
          <w:sz w:val="24"/>
          <w:szCs w:val="24"/>
          <w:u w:val="single"/>
        </w:rPr>
      </w:pPr>
    </w:p>
    <w:p w:rsidR="00DD71CE" w:rsidRPr="00DD71CE" w:rsidRDefault="00DD71CE" w:rsidP="002A26B2">
      <w:pPr>
        <w:pStyle w:val="ListParagraph"/>
        <w:numPr>
          <w:ilvl w:val="0"/>
          <w:numId w:val="1"/>
        </w:numPr>
        <w:rPr>
          <w:b/>
          <w:sz w:val="24"/>
          <w:szCs w:val="24"/>
          <w:u w:val="single"/>
        </w:rPr>
      </w:pPr>
      <w:r>
        <w:rPr>
          <w:b/>
          <w:sz w:val="24"/>
          <w:szCs w:val="24"/>
          <w:u w:val="single"/>
        </w:rPr>
        <w:t>PUBLIC COMMENTS</w:t>
      </w:r>
      <w:r>
        <w:rPr>
          <w:sz w:val="24"/>
          <w:szCs w:val="24"/>
        </w:rPr>
        <w:t xml:space="preserve"> – NONE</w:t>
      </w:r>
    </w:p>
    <w:p w:rsidR="00DD71CE" w:rsidRPr="00DD71CE" w:rsidRDefault="00DD71CE" w:rsidP="00DD71CE">
      <w:pPr>
        <w:pStyle w:val="ListParagraph"/>
        <w:rPr>
          <w:b/>
          <w:sz w:val="24"/>
          <w:szCs w:val="24"/>
          <w:u w:val="single"/>
        </w:rPr>
      </w:pPr>
    </w:p>
    <w:p w:rsidR="00DD71CE" w:rsidRPr="002A26B2" w:rsidRDefault="00DD71CE" w:rsidP="002A26B2">
      <w:pPr>
        <w:pStyle w:val="ListParagraph"/>
        <w:numPr>
          <w:ilvl w:val="0"/>
          <w:numId w:val="1"/>
        </w:numPr>
        <w:rPr>
          <w:b/>
          <w:sz w:val="24"/>
          <w:szCs w:val="24"/>
          <w:u w:val="single"/>
        </w:rPr>
      </w:pPr>
      <w:r>
        <w:rPr>
          <w:b/>
          <w:sz w:val="24"/>
          <w:szCs w:val="24"/>
          <w:u w:val="single"/>
        </w:rPr>
        <w:t>ADJOURNMENT</w:t>
      </w:r>
      <w:r>
        <w:rPr>
          <w:sz w:val="24"/>
          <w:szCs w:val="24"/>
        </w:rPr>
        <w:t xml:space="preserve"> – Jason Bogle asked for a motion to adjourn.  Joe Reighard motioned, Jason Bogle second the motion.  Motion carried, meeting was adjourned at 7:20 p.m.</w:t>
      </w:r>
    </w:p>
    <w:p w:rsidR="008651A2" w:rsidRPr="00CB1E17" w:rsidRDefault="008651A2" w:rsidP="00CB1E17">
      <w:pPr>
        <w:ind w:left="1080"/>
        <w:rPr>
          <w:sz w:val="24"/>
          <w:szCs w:val="24"/>
        </w:rPr>
      </w:pPr>
    </w:p>
    <w:p w:rsidR="00B145F9" w:rsidRPr="004E1045" w:rsidRDefault="00B145F9" w:rsidP="00B145F9">
      <w:pPr>
        <w:spacing w:after="160" w:line="259" w:lineRule="auto"/>
        <w:rPr>
          <w:rFonts w:eastAsiaTheme="minorHAnsi"/>
          <w:sz w:val="28"/>
          <w:szCs w:val="28"/>
        </w:rPr>
      </w:pPr>
      <w:r w:rsidRPr="004E1045">
        <w:rPr>
          <w:rFonts w:eastAsiaTheme="minorHAnsi"/>
          <w:sz w:val="28"/>
          <w:szCs w:val="28"/>
        </w:rPr>
        <w:t xml:space="preserve">Respectfully submitted, </w:t>
      </w:r>
    </w:p>
    <w:p w:rsidR="00B145F9" w:rsidRPr="004E1045" w:rsidRDefault="00B145F9" w:rsidP="00B145F9">
      <w:pPr>
        <w:spacing w:after="160" w:line="259" w:lineRule="auto"/>
        <w:rPr>
          <w:rFonts w:eastAsiaTheme="minorHAnsi"/>
          <w:sz w:val="28"/>
          <w:szCs w:val="28"/>
        </w:rPr>
      </w:pPr>
    </w:p>
    <w:p w:rsidR="00B145F9" w:rsidRPr="004E1045" w:rsidRDefault="00B145F9" w:rsidP="00B145F9">
      <w:pPr>
        <w:spacing w:after="160" w:line="259" w:lineRule="auto"/>
        <w:rPr>
          <w:rFonts w:eastAsiaTheme="minorHAnsi"/>
          <w:sz w:val="28"/>
          <w:szCs w:val="28"/>
        </w:rPr>
      </w:pPr>
      <w:r w:rsidRPr="004E1045">
        <w:rPr>
          <w:rFonts w:eastAsiaTheme="minorHAnsi"/>
          <w:sz w:val="28"/>
          <w:szCs w:val="28"/>
        </w:rPr>
        <w:t>___________________________</w:t>
      </w:r>
      <w:r w:rsidRPr="004E1045">
        <w:rPr>
          <w:rFonts w:eastAsiaTheme="minorHAnsi"/>
          <w:sz w:val="28"/>
          <w:szCs w:val="28"/>
        </w:rPr>
        <w:tab/>
      </w:r>
      <w:r w:rsidRPr="004E1045">
        <w:rPr>
          <w:rFonts w:eastAsiaTheme="minorHAnsi"/>
          <w:sz w:val="28"/>
          <w:szCs w:val="28"/>
        </w:rPr>
        <w:tab/>
        <w:t>___________________________</w:t>
      </w:r>
    </w:p>
    <w:p w:rsidR="00B145F9" w:rsidRPr="004E1045" w:rsidRDefault="00B145F9" w:rsidP="00B145F9">
      <w:pPr>
        <w:spacing w:after="160" w:line="259" w:lineRule="auto"/>
        <w:rPr>
          <w:rFonts w:eastAsiaTheme="minorHAnsi"/>
          <w:sz w:val="28"/>
          <w:szCs w:val="28"/>
        </w:rPr>
      </w:pPr>
      <w:r w:rsidRPr="004E1045">
        <w:rPr>
          <w:rFonts w:eastAsiaTheme="minorHAnsi"/>
          <w:sz w:val="28"/>
          <w:szCs w:val="28"/>
        </w:rPr>
        <w:t>Jenny Picciano, Director</w:t>
      </w:r>
      <w:r w:rsidRPr="004E1045">
        <w:rPr>
          <w:rFonts w:eastAsiaTheme="minorHAnsi"/>
          <w:sz w:val="28"/>
          <w:szCs w:val="28"/>
        </w:rPr>
        <w:tab/>
      </w:r>
      <w:r w:rsidRPr="004E1045">
        <w:rPr>
          <w:rFonts w:eastAsiaTheme="minorHAnsi"/>
          <w:sz w:val="28"/>
          <w:szCs w:val="28"/>
        </w:rPr>
        <w:tab/>
      </w:r>
      <w:r w:rsidRPr="004E1045">
        <w:rPr>
          <w:rFonts w:eastAsiaTheme="minorHAnsi"/>
          <w:sz w:val="28"/>
          <w:szCs w:val="28"/>
        </w:rPr>
        <w:tab/>
      </w:r>
      <w:r w:rsidRPr="004E1045">
        <w:rPr>
          <w:rFonts w:eastAsiaTheme="minorHAnsi"/>
          <w:sz w:val="28"/>
          <w:szCs w:val="28"/>
        </w:rPr>
        <w:tab/>
        <w:t>Denise Reis, Secretary</w:t>
      </w:r>
    </w:p>
    <w:p w:rsidR="00B145F9" w:rsidRPr="004E1045" w:rsidRDefault="00B145F9" w:rsidP="00B145F9">
      <w:pPr>
        <w:spacing w:after="160" w:line="259" w:lineRule="auto"/>
        <w:rPr>
          <w:rFonts w:eastAsiaTheme="minorHAnsi"/>
          <w:sz w:val="28"/>
          <w:szCs w:val="28"/>
        </w:rPr>
      </w:pPr>
    </w:p>
    <w:p w:rsidR="00B145F9" w:rsidRPr="004E1045" w:rsidRDefault="00B145F9" w:rsidP="00B145F9">
      <w:pPr>
        <w:spacing w:after="160" w:line="259" w:lineRule="auto"/>
        <w:rPr>
          <w:rFonts w:eastAsiaTheme="minorHAnsi"/>
          <w:sz w:val="28"/>
          <w:szCs w:val="28"/>
        </w:rPr>
      </w:pPr>
      <w:proofErr w:type="gramStart"/>
      <w:r w:rsidRPr="004E1045">
        <w:rPr>
          <w:rFonts w:eastAsiaTheme="minorHAnsi"/>
          <w:sz w:val="28"/>
          <w:szCs w:val="28"/>
        </w:rPr>
        <w:t>DATE:_</w:t>
      </w:r>
      <w:proofErr w:type="gramEnd"/>
      <w:r w:rsidRPr="004E1045">
        <w:rPr>
          <w:rFonts w:eastAsiaTheme="minorHAnsi"/>
          <w:sz w:val="28"/>
          <w:szCs w:val="28"/>
        </w:rPr>
        <w:t>_____________________</w:t>
      </w:r>
      <w:r w:rsidRPr="004E1045">
        <w:rPr>
          <w:rFonts w:eastAsiaTheme="minorHAnsi"/>
          <w:sz w:val="28"/>
          <w:szCs w:val="28"/>
        </w:rPr>
        <w:tab/>
      </w:r>
      <w:r w:rsidRPr="004E1045">
        <w:rPr>
          <w:rFonts w:eastAsiaTheme="minorHAnsi"/>
          <w:sz w:val="28"/>
          <w:szCs w:val="28"/>
        </w:rPr>
        <w:tab/>
        <w:t>DATE:______________________</w:t>
      </w:r>
    </w:p>
    <w:p w:rsidR="00B145F9" w:rsidRPr="00B145F9" w:rsidRDefault="00B145F9" w:rsidP="00B145F9">
      <w:pPr>
        <w:spacing w:after="160" w:line="259" w:lineRule="auto"/>
        <w:rPr>
          <w:rFonts w:eastAsiaTheme="minorHAnsi"/>
        </w:rPr>
      </w:pPr>
    </w:p>
    <w:p w:rsidR="00AD0ABA" w:rsidRPr="00AD0ABA" w:rsidRDefault="00AD0ABA" w:rsidP="00AD0ABA">
      <w:pPr>
        <w:pStyle w:val="ListParagraph"/>
        <w:rPr>
          <w:sz w:val="24"/>
          <w:szCs w:val="24"/>
        </w:rPr>
      </w:pPr>
    </w:p>
    <w:sectPr w:rsidR="00AD0ABA" w:rsidRPr="00AD0ABA" w:rsidSect="00B145F9">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0F7C" w:rsidRDefault="00550F7C" w:rsidP="00550F7C">
      <w:pPr>
        <w:spacing w:after="0" w:line="240" w:lineRule="auto"/>
      </w:pPr>
      <w:r>
        <w:separator/>
      </w:r>
    </w:p>
  </w:endnote>
  <w:endnote w:type="continuationSeparator" w:id="0">
    <w:p w:rsidR="00550F7C" w:rsidRDefault="00550F7C" w:rsidP="0055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0F7C" w:rsidRDefault="00550F7C" w:rsidP="00550F7C">
      <w:pPr>
        <w:spacing w:after="0" w:line="240" w:lineRule="auto"/>
      </w:pPr>
      <w:r>
        <w:separator/>
      </w:r>
    </w:p>
  </w:footnote>
  <w:footnote w:type="continuationSeparator" w:id="0">
    <w:p w:rsidR="00550F7C" w:rsidRDefault="00550F7C" w:rsidP="0055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5F9" w:rsidRDefault="00B145F9">
    <w:pPr>
      <w:pStyle w:val="Header"/>
    </w:pPr>
    <w:r>
      <w:rPr>
        <w:noProof/>
      </w:rPr>
      <w:drawing>
        <wp:inline distT="0" distB="0" distL="0" distR="0" wp14:anchorId="5F9BEA36" wp14:editId="7B74F45A">
          <wp:extent cx="5879604" cy="1571273"/>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ning commission 2021.png"/>
                  <pic:cNvPicPr/>
                </pic:nvPicPr>
                <pic:blipFill>
                  <a:blip r:embed="rId1">
                    <a:extLst>
                      <a:ext uri="{28A0092B-C50C-407E-A947-70E740481C1C}">
                        <a14:useLocalDpi xmlns:a14="http://schemas.microsoft.com/office/drawing/2010/main" val="0"/>
                      </a:ext>
                    </a:extLst>
                  </a:blip>
                  <a:stretch>
                    <a:fillRect/>
                  </a:stretch>
                </pic:blipFill>
                <pic:spPr>
                  <a:xfrm>
                    <a:off x="0" y="0"/>
                    <a:ext cx="5879604" cy="15712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C6BCF"/>
    <w:multiLevelType w:val="hybridMultilevel"/>
    <w:tmpl w:val="AE28EAC2"/>
    <w:lvl w:ilvl="0" w:tplc="9CF6FF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282424"/>
    <w:multiLevelType w:val="hybridMultilevel"/>
    <w:tmpl w:val="265C06A0"/>
    <w:lvl w:ilvl="0" w:tplc="A21A31D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FA1006"/>
    <w:multiLevelType w:val="hybridMultilevel"/>
    <w:tmpl w:val="C6868F92"/>
    <w:lvl w:ilvl="0" w:tplc="6FE8B00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C677EE"/>
    <w:multiLevelType w:val="hybridMultilevel"/>
    <w:tmpl w:val="6284DBBE"/>
    <w:lvl w:ilvl="0" w:tplc="18E457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6B54AD5"/>
    <w:multiLevelType w:val="hybridMultilevel"/>
    <w:tmpl w:val="02C8EA4A"/>
    <w:lvl w:ilvl="0" w:tplc="FFB44448">
      <w:start w:val="2"/>
      <w:numFmt w:val="upperLetter"/>
      <w:lvlText w:val="%1."/>
      <w:lvlJc w:val="left"/>
      <w:pPr>
        <w:ind w:left="1440" w:hanging="36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3FB1C7C"/>
    <w:multiLevelType w:val="hybridMultilevel"/>
    <w:tmpl w:val="D45E9248"/>
    <w:lvl w:ilvl="0" w:tplc="7A34A31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7C"/>
    <w:rsid w:val="00065687"/>
    <w:rsid w:val="00090D8D"/>
    <w:rsid w:val="00114745"/>
    <w:rsid w:val="00165944"/>
    <w:rsid w:val="001F0B3B"/>
    <w:rsid w:val="00243B60"/>
    <w:rsid w:val="002A26B2"/>
    <w:rsid w:val="00344DCC"/>
    <w:rsid w:val="004D5BFA"/>
    <w:rsid w:val="004E1045"/>
    <w:rsid w:val="004F41D3"/>
    <w:rsid w:val="00550F7C"/>
    <w:rsid w:val="005555BD"/>
    <w:rsid w:val="00577679"/>
    <w:rsid w:val="005F5C38"/>
    <w:rsid w:val="00623778"/>
    <w:rsid w:val="006475A8"/>
    <w:rsid w:val="006B795C"/>
    <w:rsid w:val="0077298F"/>
    <w:rsid w:val="008651A2"/>
    <w:rsid w:val="008E75C7"/>
    <w:rsid w:val="00912541"/>
    <w:rsid w:val="009D1926"/>
    <w:rsid w:val="009D7FEB"/>
    <w:rsid w:val="00AA1EC8"/>
    <w:rsid w:val="00AD0ABA"/>
    <w:rsid w:val="00B145F9"/>
    <w:rsid w:val="00B444F8"/>
    <w:rsid w:val="00B55AF6"/>
    <w:rsid w:val="00B56B94"/>
    <w:rsid w:val="00C10ABF"/>
    <w:rsid w:val="00C77A61"/>
    <w:rsid w:val="00C93142"/>
    <w:rsid w:val="00CB1E17"/>
    <w:rsid w:val="00D33625"/>
    <w:rsid w:val="00DB4A39"/>
    <w:rsid w:val="00DD71CE"/>
    <w:rsid w:val="00E0724B"/>
    <w:rsid w:val="00E07CC4"/>
    <w:rsid w:val="00E76428"/>
    <w:rsid w:val="00E777AA"/>
    <w:rsid w:val="00EA307F"/>
    <w:rsid w:val="00EE36CE"/>
    <w:rsid w:val="00F0352B"/>
    <w:rsid w:val="00F5490E"/>
    <w:rsid w:val="00F616AB"/>
    <w:rsid w:val="00F941C9"/>
    <w:rsid w:val="00FB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1C471A"/>
  <w15:chartTrackingRefBased/>
  <w15:docId w15:val="{7BFAFD9E-D671-4B5E-B237-B6A5D4E3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1926"/>
  </w:style>
  <w:style w:type="paragraph" w:styleId="Heading1">
    <w:name w:val="heading 1"/>
    <w:basedOn w:val="Normal"/>
    <w:next w:val="Normal"/>
    <w:link w:val="Heading1Char"/>
    <w:uiPriority w:val="9"/>
    <w:qFormat/>
    <w:rsid w:val="009D192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D192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9D1926"/>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9D192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9D1926"/>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9D192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D192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D192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9D192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F7C"/>
  </w:style>
  <w:style w:type="paragraph" w:styleId="Footer">
    <w:name w:val="footer"/>
    <w:basedOn w:val="Normal"/>
    <w:link w:val="FooterChar"/>
    <w:uiPriority w:val="99"/>
    <w:unhideWhenUsed/>
    <w:rsid w:val="00550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F7C"/>
  </w:style>
  <w:style w:type="paragraph" w:styleId="ListParagraph">
    <w:name w:val="List Paragraph"/>
    <w:basedOn w:val="Normal"/>
    <w:uiPriority w:val="34"/>
    <w:qFormat/>
    <w:rsid w:val="00AD0ABA"/>
    <w:pPr>
      <w:ind w:left="720"/>
      <w:contextualSpacing/>
    </w:pPr>
  </w:style>
  <w:style w:type="character" w:customStyle="1" w:styleId="Heading1Char">
    <w:name w:val="Heading 1 Char"/>
    <w:basedOn w:val="DefaultParagraphFont"/>
    <w:link w:val="Heading1"/>
    <w:uiPriority w:val="9"/>
    <w:rsid w:val="009D1926"/>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9D1926"/>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9D1926"/>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9D1926"/>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9D1926"/>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9D1926"/>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9D192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D1926"/>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9D192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D1926"/>
    <w:pPr>
      <w:spacing w:line="240" w:lineRule="auto"/>
    </w:pPr>
    <w:rPr>
      <w:b/>
      <w:bCs/>
      <w:color w:val="4472C4" w:themeColor="accent1"/>
      <w:sz w:val="18"/>
      <w:szCs w:val="18"/>
    </w:rPr>
  </w:style>
  <w:style w:type="paragraph" w:styleId="Title">
    <w:name w:val="Title"/>
    <w:basedOn w:val="Normal"/>
    <w:next w:val="Normal"/>
    <w:link w:val="TitleChar"/>
    <w:uiPriority w:val="10"/>
    <w:qFormat/>
    <w:rsid w:val="009D192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D192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D192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9D1926"/>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9D1926"/>
    <w:rPr>
      <w:b/>
      <w:bCs/>
    </w:rPr>
  </w:style>
  <w:style w:type="character" w:styleId="Emphasis">
    <w:name w:val="Emphasis"/>
    <w:basedOn w:val="DefaultParagraphFont"/>
    <w:uiPriority w:val="20"/>
    <w:qFormat/>
    <w:rsid w:val="009D1926"/>
    <w:rPr>
      <w:i/>
      <w:iCs/>
    </w:rPr>
  </w:style>
  <w:style w:type="paragraph" w:styleId="NoSpacing">
    <w:name w:val="No Spacing"/>
    <w:uiPriority w:val="1"/>
    <w:qFormat/>
    <w:rsid w:val="009D1926"/>
    <w:pPr>
      <w:spacing w:after="0" w:line="240" w:lineRule="auto"/>
    </w:pPr>
  </w:style>
  <w:style w:type="paragraph" w:styleId="Quote">
    <w:name w:val="Quote"/>
    <w:basedOn w:val="Normal"/>
    <w:next w:val="Normal"/>
    <w:link w:val="QuoteChar"/>
    <w:uiPriority w:val="29"/>
    <w:qFormat/>
    <w:rsid w:val="009D1926"/>
    <w:rPr>
      <w:i/>
      <w:iCs/>
      <w:color w:val="000000" w:themeColor="text1"/>
    </w:rPr>
  </w:style>
  <w:style w:type="character" w:customStyle="1" w:styleId="QuoteChar">
    <w:name w:val="Quote Char"/>
    <w:basedOn w:val="DefaultParagraphFont"/>
    <w:link w:val="Quote"/>
    <w:uiPriority w:val="29"/>
    <w:rsid w:val="009D1926"/>
    <w:rPr>
      <w:i/>
      <w:iCs/>
      <w:color w:val="000000" w:themeColor="text1"/>
    </w:rPr>
  </w:style>
  <w:style w:type="paragraph" w:styleId="IntenseQuote">
    <w:name w:val="Intense Quote"/>
    <w:basedOn w:val="Normal"/>
    <w:next w:val="Normal"/>
    <w:link w:val="IntenseQuoteChar"/>
    <w:uiPriority w:val="30"/>
    <w:qFormat/>
    <w:rsid w:val="009D192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9D1926"/>
    <w:rPr>
      <w:b/>
      <w:bCs/>
      <w:i/>
      <w:iCs/>
      <w:color w:val="4472C4" w:themeColor="accent1"/>
    </w:rPr>
  </w:style>
  <w:style w:type="character" w:styleId="SubtleEmphasis">
    <w:name w:val="Subtle Emphasis"/>
    <w:basedOn w:val="DefaultParagraphFont"/>
    <w:uiPriority w:val="19"/>
    <w:qFormat/>
    <w:rsid w:val="009D1926"/>
    <w:rPr>
      <w:i/>
      <w:iCs/>
      <w:color w:val="808080" w:themeColor="text1" w:themeTint="7F"/>
    </w:rPr>
  </w:style>
  <w:style w:type="character" w:styleId="IntenseEmphasis">
    <w:name w:val="Intense Emphasis"/>
    <w:basedOn w:val="DefaultParagraphFont"/>
    <w:uiPriority w:val="21"/>
    <w:qFormat/>
    <w:rsid w:val="009D1926"/>
    <w:rPr>
      <w:b/>
      <w:bCs/>
      <w:i/>
      <w:iCs/>
      <w:color w:val="4472C4" w:themeColor="accent1"/>
    </w:rPr>
  </w:style>
  <w:style w:type="character" w:styleId="SubtleReference">
    <w:name w:val="Subtle Reference"/>
    <w:basedOn w:val="DefaultParagraphFont"/>
    <w:uiPriority w:val="31"/>
    <w:qFormat/>
    <w:rsid w:val="009D1926"/>
    <w:rPr>
      <w:smallCaps/>
      <w:color w:val="ED7D31" w:themeColor="accent2"/>
      <w:u w:val="single"/>
    </w:rPr>
  </w:style>
  <w:style w:type="character" w:styleId="IntenseReference">
    <w:name w:val="Intense Reference"/>
    <w:basedOn w:val="DefaultParagraphFont"/>
    <w:uiPriority w:val="32"/>
    <w:qFormat/>
    <w:rsid w:val="009D1926"/>
    <w:rPr>
      <w:b/>
      <w:bCs/>
      <w:smallCaps/>
      <w:color w:val="ED7D31" w:themeColor="accent2"/>
      <w:spacing w:val="5"/>
      <w:u w:val="single"/>
    </w:rPr>
  </w:style>
  <w:style w:type="character" w:styleId="BookTitle">
    <w:name w:val="Book Title"/>
    <w:basedOn w:val="DefaultParagraphFont"/>
    <w:uiPriority w:val="33"/>
    <w:qFormat/>
    <w:rsid w:val="009D1926"/>
    <w:rPr>
      <w:b/>
      <w:bCs/>
      <w:smallCaps/>
      <w:spacing w:val="5"/>
    </w:rPr>
  </w:style>
  <w:style w:type="paragraph" w:styleId="TOCHeading">
    <w:name w:val="TOC Heading"/>
    <w:basedOn w:val="Heading1"/>
    <w:next w:val="Normal"/>
    <w:uiPriority w:val="39"/>
    <w:semiHidden/>
    <w:unhideWhenUsed/>
    <w:qFormat/>
    <w:rsid w:val="009D1926"/>
    <w:pPr>
      <w:outlineLvl w:val="9"/>
    </w:pPr>
  </w:style>
  <w:style w:type="paragraph" w:styleId="BalloonText">
    <w:name w:val="Balloon Text"/>
    <w:basedOn w:val="Normal"/>
    <w:link w:val="BalloonTextChar"/>
    <w:uiPriority w:val="99"/>
    <w:semiHidden/>
    <w:unhideWhenUsed/>
    <w:rsid w:val="00B145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5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1081</TotalTime>
  <Pages>4</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Bates</dc:creator>
  <cp:keywords/>
  <dc:description/>
  <cp:lastModifiedBy>Jennifer Bates</cp:lastModifiedBy>
  <cp:revision>22</cp:revision>
  <cp:lastPrinted>2025-10-20T17:46:00Z</cp:lastPrinted>
  <dcterms:created xsi:type="dcterms:W3CDTF">2025-09-26T17:07:00Z</dcterms:created>
  <dcterms:modified xsi:type="dcterms:W3CDTF">2025-11-06T18:43:00Z</dcterms:modified>
</cp:coreProperties>
</file>